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Стипендии и меры поддержки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Стипендии и меры поддержки обучающихся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Стипендии идругие социальные меры для обучающихся в учреждении непредусмотрены.</w:t>
            </w:r>
            <w:br/>
            <w:br/>
            <w:br/>
            <w:br/>
            <w:r>
              <w:rPr/>
              <w:t xml:space="preserve">Информация о количестве жилых помещений в общежитии, формированииплаты за проживание в общежитии.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2026-05-28T02:12:37+03:00</dcterms:created>
  <dcterms:modified xsi:type="dcterms:W3CDTF">2026-05-28T02:12:37+03:00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