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Уважаемыепользователи!</w:t>
            </w:r>
            <w:br/>
            <w:br/>
            <w:r>
              <w:rPr/>
              <w:t xml:space="preserve">Просим Вас внимательно ознакомиться с порядком приема ирассмотрения электронных обращений через раздел «Противодействиекоррупции» официального сайта Федерального государственногоказенного учреждения "Арктический спасательный учебно-научный центр"Вытегра".</w:t>
            </w:r>
            <w:br/>
            <w:br/>
            <w:r>
              <w:rPr/>
              <w:t xml:space="preserve">1. Раздел «Противодействие коррупции» официального сайтаФедерального государственного казенного учреждения "Арктическийспасательный учебно-научный центр "Вытегра" является дополнительнымсредством для обеспечения возможности обращений граждан.</w:t>
            </w:r>
            <w:br/>
            <w:br/>
            <w:r>
              <w:rPr/>
              <w:t xml:space="preserve">2. Обращения граждан, поступившие в электронном виде,рассматриваются в соответствии с Федеральным законом от 02.05.2006№ 59-ФЗ «О порядке рассмотрения обращений граждан РоссийскойФедерации».</w:t>
            </w:r>
            <w:br/>
            <w:br/>
            <w:r>
              <w:rPr/>
              <w:t xml:space="preserve">3. Обращения в электронном виде, поступившие с неполной илинеточной информацией об отправителе, без электронного или полногообратного почтового адреса, рассмотрению не подлежат.</w:t>
            </w:r>
            <w:br/>
            <w:br/>
            <w:r>
              <w:rPr/>
              <w:t xml:space="preserve">4. ФГКУ «Арктический спасательный учебно-научный центр «Вытегра»оставляет за собой право в установленном порядке уточнитьдостоверность информации об отправителе запроса, а также, понеобходимости, содержание запроса.</w:t>
            </w:r>
            <w:br/>
            <w:br/>
            <w:r>
              <w:rPr/>
              <w:t xml:space="preserve">5. Ответ автору обращения направляется по его выбору:</w:t>
            </w:r>
            <w:br/>
            <w:br/>
            <w:r>
              <w:rPr/>
              <w:t xml:space="preserve">в форме электронного документа, если им указаны фамилия, имя,отчество (последнее — при наличии) и адрес электронной почты(e-mail);</w:t>
            </w:r>
            <w:br/>
            <w:br/>
            <w:r>
              <w:rPr/>
              <w:t xml:space="preserve">в письменной форме, если им указаны фамилия, имя, отчество(последнее — при наличии), адрес электронной почты (e-mail) ипочтовый адрес.</w:t>
            </w:r>
            <w:br/>
            <w:br/>
            <w:r>
              <w:rPr/>
              <w:t xml:space="preserve">6. Обращения, содержащие тексты большого объема, копии документов,фотографии и другие допустимые вложения, следует направлять обычнойпочтой по адресу: 162953, Вологодская область, Вытегорский район,деревня Устье.</w:t>
            </w:r>
            <w:br/>
            <w:br/>
            <w:r>
              <w:rPr/>
              <w:t xml:space="preserve">7. Информация о персональных данных граждан, направивших запрос вэлектронном виде, хранится и обрабатывается в соответствии стребованиями российского законодательства о персональныхданных.</w:t>
            </w:r>
            <w:br/>
            <w:br/>
            <w:r>
              <w:rPr/>
              <w:t xml:space="preserve">Приёмная:</w:t>
            </w:r>
            <w:br/>
            <w:br/>
            <w:r>
              <w:rPr/>
              <w:t xml:space="preserve">+7 (8172) 57-12-84</w:t>
            </w:r>
            <w:br/>
            <w:br/>
            <w:r>
              <w:rPr/>
              <w:t xml:space="preserve">Единый телефон доверия МЧС России:</w:t>
            </w:r>
            <w:br/>
            <w:br/>
            <w:r>
              <w:rPr/>
              <w:t xml:space="preserve">+7 (495) 400-99-99</w:t>
            </w:r>
            <w:br/>
            <w:br/>
            <w:r>
              <w:rPr/>
              <w:t xml:space="preserve">Выражаем благодарность за Вашу активную гражданскую позицию.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Сведения о доходах, расходах, об имуществе и обязательствахимущественного характера лиц, замещающих должности за 2020год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A34D9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svedeniya-o-dohodah-rashodah-ob-imushchestve-i-obyazatelstvah-imushchestvennogo-haraktera-lic-zameshchayushchih-dolzhnosti-za-2020-god" TargetMode="External"/><Relationship Id="rId8" Type="http://schemas.openxmlformats.org/officeDocument/2006/relationships/hyperlink" Target="/deyatelnost/protivodeystvie-korrupcii/normativnye-pravovye-i-inye-akty-v-sfere-protivodeystviya-korrup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2025-11-04T15:52:06+03:00</dcterms:created>
  <dcterms:modified xsi:type="dcterms:W3CDTF">2025-11-04T15:52:06+03:00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