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Экспедиция «V Плавучая школа»: безопасность и важные знанияот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Экспедиция «V Плавучая школа»: безопасность и важные знания отспасателей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рамкахэкспедиции «V Плавучая школа» спасатели ФГКУ «АСУНЦ «Вытегра» нетолько обеспечивают безопасность плавания, но и проводят для ребятважные занятия.</w:t>
            </w:r>
            <w:br/>
            <w:br/>
            <w:r>
              <w:rPr/>
              <w:t xml:space="preserve">Особое внимание было уделено обучению основам безопасности на воде.Юные участники экспедиции познакомились с правилами поведения вэкстренных ситуациях и закрепили их на практике по оказанию первойпомощи на воде. Спасатели наглядно показали, как действовать припроисшествиях, и разобрали ключевые моменты, которые могут спастижизнь.</w:t>
            </w:r>
            <w:br/>
            <w:br/>
            <w:r>
              <w:rPr/>
              <w:t xml:space="preserve">Кроме того, участники изучили суточный паек спасателя и переченьвходящих в него продуктов. Ребята узнали, что рацион сформирован изкалорийных, длительно хранящихся продуктов, обеспечивающихподдержание работоспособности спасателя в экстремальныхусловиях.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2026-07-28T00:42:09+03:00</dcterms:created>
  <dcterms:modified xsi:type="dcterms:W3CDTF">2026-07-28T00:42:09+03:00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