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Международной научно-практической конференции«Фестиваль водолазных профессий «Русский лед – 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Международной научно-практической конференции «Фестивальводолазных профессий «Русский лед – 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ПрограммаМеждународной научно-практической конференции «Фестиваль водолазныхпрофессий «Русский лед – 2026» насыщена большим количествоммероприятий. Одной из важных ее составляющих является деловаячасть, включающая работу пленарного заседания и тематическихсекций.</w:t>
            </w:r>
            <w:br/>
            <w:br/>
            <w:r>
              <w:rPr/>
              <w:t xml:space="preserve">В первый день Конференции состоялось заседание секции на тему«Актуальные вопросы подготовки водолазов к проведению работ вособых условиях».</w:t>
            </w:r>
            <w:br/>
            <w:br/>
            <w:r>
              <w:rPr/>
              <w:t xml:space="preserve">Основными направлениями обсуждений стали:</w:t>
            </w:r>
            <w:br/>
            <w:br/>
            <w:r>
              <w:rPr/>
              <w:t xml:space="preserve">- выявление проблемных вопросов в организации обученияводолазов;</w:t>
            </w:r>
            <w:br/>
            <w:br/>
            <w:r>
              <w:rPr/>
              <w:t xml:space="preserve">- особенности подготовки водолазов к выполнениюаварийно-спасательных и водолазных работ в условиях Арктики;</w:t>
            </w:r>
            <w:br/>
            <w:br/>
            <w:r>
              <w:rPr/>
              <w:t xml:space="preserve">- нормативно-правовые аспекты работы водолазных квалификационныхкомиссий;</w:t>
            </w:r>
            <w:br/>
            <w:br/>
            <w:r>
              <w:rPr/>
              <w:t xml:space="preserve">- объединение усилий научных и образовательных организаций дляразрешения выявленных проблемных вопросов;</w:t>
            </w:r>
            <w:br/>
            <w:br/>
            <w:r>
              <w:rPr/>
              <w:t xml:space="preserve">- международное сотрудничество в вопросах подготовки водолазов.</w:t>
            </w:r>
            <w:br/>
            <w:br/>
            <w:r>
              <w:rPr/>
              <w:t xml:space="preserve">С докладами выступили представители ФГБВОУ ВО «Академия гражданскойзащиты МЧС России», МЧС Республики Беларусь, ФГКВОУ ВО «Рязанскоегвардейское высшее воздушно-десантное командное училище имениГенерала армии В.Ф. Маргелова», Нововоронежского филиала АО «АТЦРосатома», Московского Морского учебно-спортивного техническогоцентра ДОСААФ России, СПСЧ ФПС ГПС Главного управления МЧС Россиипо Челябинской области, Северо-Западного филиала ФГБУ «ЦЭПП МЧСРоссии», ФГКУ «АСУНЦ 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2026-04-06T21:09:31+03:00</dcterms:created>
  <dcterms:modified xsi:type="dcterms:W3CDTF">2026-04-06T21:09:31+03:00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