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«АСУНЦ «Вытегра» приняло участие в Юбилейном XVМеждународном форуме «Арктика: настоящее и будущее» имени А.Н.Чилингарова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11.12.202510:12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«АСУНЦ «Вытегра» приняло участие в Юбилейном XV Международномфоруме «Арктика: настоящее и будущее» имени А.Н. Чилингарова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9-10 декабряна территории Экспофорума в г. Санкт-Петербург прошел Юбилейный XVМеждународный форум «Арктика: настоящее и будущее» имени А.Н.Чилингарова.</w:t>
            </w:r>
            <w:br/>
            <w:br/>
            <w:r>
              <w:rPr/>
              <w:t xml:space="preserve">Ежегодно на форуме в ходе открытого диалога подводятся итоги иформируется повестка развития Арктической зоны Российской Федерациии международного сотрудничества в Арктике.</w:t>
            </w:r>
            <w:br/>
            <w:br/>
            <w:r>
              <w:rPr/>
              <w:t xml:space="preserve">С 2010 года в мероприятии принимает участие более 2000 человек.Деловая программа форума включала в себя 40 сессий по 8тематическим трекам с участием более 400 спикеров.</w:t>
            </w:r>
            <w:br/>
            <w:br/>
            <w:r>
              <w:rPr/>
              <w:t xml:space="preserve">В рамках просветительского профориентационного проекта «Встречапоколений» сотрудниками МЧС России проведены обучающие ипрезентационные занятия для подрастающего поколения.</w:t>
            </w:r>
            <w:br/>
            <w:br/>
            <w:r>
              <w:rPr/>
              <w:t xml:space="preserve">Сотрудники ФГКУ «АСУНЦ «Вытегра» начальник поисково-спасательнойслужбы Александр Баруздин, начальник кинологического подразделенияАлександра Костина, спасатель 3 класса Игорь Леськив,спасатель-кинолог Дарья Вахнина провели мастер-класс по оказаниюпервой помощи и рассказали о технологиях проведения водолазныхработ и о водолазном снаряжении, а также об особенностях работыкинологических расчетов.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2026-07-28T02:01:51+03:00</dcterms:created>
  <dcterms:modified xsi:type="dcterms:W3CDTF">2026-07-28T02:01:51+03:00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