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ФГКУ «АСУНЦ «Вытегра» принимает участие вблаготворительной акции «Чудо-ёлочка».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ФГКУ «АСУНЦ «Вытегра» принимает участие вблаготворительной акции «Чудо-ёлочка».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Эта инициативастала настоящей традицией, объединяющей работников нашегоучреждения.</w:t>
            </w:r>
            <w:br/>
            <w:br/>
            <w:r>
              <w:rPr/>
              <w:t xml:space="preserve">Мы стремимся подарить радость тем, кто в ней особенно нуждается. Вэтом году молодежный центр «Альтернатива» собирает подарки длядетей с ограниченными возможностями здоровья, и мы с радостьюприсоединились к этой благородной цели.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2025-12-10T07:41:05+03:00</dcterms:created>
  <dcterms:modified xsi:type="dcterms:W3CDTF">2025-12-10T07:41:05+03:00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