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начальник поисково-спасательной службы БаруздинАлександр провел занятия по оказанию первой помощи для работниковадминистрации Вытегорского 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начальник поисково-спасательной службы Баруздин Александрпровел занятия по оказанию первой помощи для работниковадминистрации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занятийработники администрации ознакомились с универсальным алгоритмомоказания первой помощи, а также детально изучили как правильноопределять состояние пострадавшего и что делать если у человека нетсознания и дыхания.</w:t>
            </w:r>
            <w:br/>
            <w:br/>
            <w:r>
              <w:rPr/>
              <w:t xml:space="preserve">Оказаться в экстренной ситуации без помощи может каждый из нас,поэтому уметь оказать первую помощь в критической ситуации долженуметь любой человек. От этого умения может зависеть ваша жизнь,жизнь вашего ребенка и жизнь ваших близких.</w:t>
            </w:r>
            <w:br/>
            <w:br/>
            <w:r>
              <w:rPr/>
              <w:t xml:space="preserve">Правильно оказанная первая помощь не только дает пострадавшему шансвыжить, но и улучшит прогноз после дальнейшего лечения, поможетизбежать инвалидности, сохранит качество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2025-12-10T07:41:03+03:00</dcterms:created>
  <dcterms:modified xsi:type="dcterms:W3CDTF">2025-12-10T07:41:03+03:00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