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#АСУНЦВытегра посетили ученики основной общеобразовательнойшколы п. Пудожгорский Пудожского района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05.09.202411:09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#АСУНЦВытегра посетили ученики основной общеобразовательной школып. Пудожгорский Пудожского района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Сегодня#АСУНЦВытегра посетили ученики основной общеобразовательной школып. Пудожгорский Пудожского района.</w:t>
            </w:r>
            <w:br/>
            <w:br/>
            <w:r>
              <w:rPr/>
              <w:t xml:space="preserve">Во время экскурсии ребята познакомились с особенностямидеятельности поисково-спасательной службы, в том числе сприменением кинологических расчетов, узнали, какиеаварийно-спасательные средства используют спасатели в своейработе.</w:t>
            </w:r>
            <w:br/>
            <w:br/>
            <w:r>
              <w:rPr/>
              <w:t xml:space="preserve">Также дети посетили музей истории спасательного дела "Наследиевремен», где им рассказали как возникло и развивалось спасательноедело на берегах Онежского озера.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2026-07-28T04:08:03+03:00</dcterms:created>
  <dcterms:modified xsi:type="dcterms:W3CDTF">2026-07-28T04:08:03+03:00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