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обеспечивают безопасностьпути следования детской водной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обеспечивают безопасность путиследования детской водной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обеспечивают безопасность пути следованиядетской водной экспедиции.</w:t>
            </w:r>
            <w:br/>
            <w:br/>
            <w:r>
              <w:rPr/>
              <w:t xml:space="preserve">Более 350 км. водного пути уже прошли участники III плавучей школы«Корабелы Прионежья».</w:t>
            </w:r>
            <w:br/>
            <w:br/>
            <w:r>
              <w:rPr/>
              <w:t xml:space="preserve">Ребята стартовали с причала Арктического спасательного центра«Вытегра» 1 июля.</w:t>
            </w:r>
            <w:br/>
            <w:br/>
            <w:r>
              <w:rPr/>
              <w:t xml:space="preserve">На первом этапе участники экспедиции преодолели длинный переход отс. Анненский мост до г. Белозерска длиной 95 км. через Белое озеров непростых погодных условиях.</w:t>
            </w:r>
            <w:br/>
            <w:br/>
            <w:r>
              <w:rPr/>
              <w:t xml:space="preserve">Юные судоводители осваивали навыки управления спасательным катером"Лидер" под руководством капитана ФГКУ «АСУНЦ «Вытегра» НиколаяЦелищева.</w:t>
            </w:r>
            <w:br/>
            <w:br/>
            <w:r>
              <w:rPr/>
              <w:t xml:space="preserve">Корабелы прошли уже 7 шлюзов, в том числе три самых больших наВолго-Балтийском канале, которые составляют так называемуюНовинкинскую лестницу.</w:t>
            </w:r>
            <w:br/>
            <w:br/>
            <w:r>
              <w:rPr/>
              <w:t xml:space="preserve">Из Белозерска ребята направились в Череповец. Им предстоит пройтиоколо 100 км. на шхуне «Онежская жемчужина».</w:t>
            </w:r>
            <w:br/>
            <w:br/>
            <w:r>
              <w:rPr/>
              <w:t xml:space="preserve">В состав экспедиции вошли спасатели ФГКУ «АСУНЦ «Вытегра» НиколайЦелищев, Игнат Кажев, Иван Ротарь и Андрей Андрейчук, которые напротяжении всего водного маршрута не только обеспечиваютбезопасность участников экспедиции, но и проводят занятия с детьмипо судовождению и правилам безопасного поведения на водныхобъектах.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2026-02-25T09:50:57+03:00</dcterms:created>
  <dcterms:modified xsi:type="dcterms:W3CDTF">2026-02-25T09:50:57+03:00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