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июня, наша страна отмечает важный государственныйпраздник –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12июня, наша страна отмечает важный государственный праздник – ДеньРоссии!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июня, нашастрана отмечает важный государственный праздник – День России!</w:t>
            </w:r>
            <w:br/>
            <w:br/>
            <w:r>
              <w:rPr/>
              <w:t xml:space="preserve">12 июня 1990 года первый Съезд народных депутатов РСФСР принялДекларацию о государственном суверенитете России, в которой былопровозглашено главенство Конституции России и ее законов. К томувремени многие республики СССР уже приняли решение о своемсуверенитете, поэтому данный документ принимался в условиях, когдареспублики одна за другой становились независимыми. И важной вехойв укреплении российской государственности стало принятие новогоназвания страны – Российская Федерация (Россия).</w:t>
            </w:r>
            <w:br/>
            <w:br/>
            <w:r>
              <w:rPr/>
              <w:t xml:space="preserve">Поздравляем с Днём России! Желаем всем счастливого будущего,светлых надежд и исполнения желаний. Пусть ваши дети и внуки будутсчастливыми и живут с уверенностью в завтрашнем дне! Здоровья имира вашим семьям!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2026-04-28T04:56:02+03:00</dcterms:created>
  <dcterms:modified xsi:type="dcterms:W3CDTF">2026-04-28T04:56:02+03:00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