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для участников профильной смены «Плавучаяшкола»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для участников профильной смены «Плавучаяшкола»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июняна территории #АСУНЦВытегра были проведены учебные занятия дляучастников профильной смены «Плавучая школа» с целью подготовкидетей и подростков к действиям в экстремальных ситуациях.</w:t>
            </w:r>
            <w:br/>
            <w:br/>
            <w:r>
              <w:rPr/>
              <w:t xml:space="preserve">Ребята тренировались на учебном тренажёре по судовождению,отработали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2026-06-10T16:53:45+03:00</dcterms:created>
  <dcterms:modified xsi:type="dcterms:W3CDTF">2026-06-10T16:53:45+03:00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