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"Зелёная Весна-2024"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"Зелёная Весна-2024"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«Зеленая Весна-2024» сегодня работники ФГКУ«АСУНЦ «Вытегра» провели ежегодный субботник.</w:t>
            </w:r>
            <w:br/>
            <w:br/>
            <w:r>
              <w:rPr/>
              <w:t xml:space="preserve">Коллектив учреждения привел в порядок территорию центра, а такжеприлегающую береговую линию Онежского озера от травы, листвы имусора.</w:t>
            </w:r>
            <w:br/>
            <w:br/>
            <w:r>
              <w:rPr/>
              <w:t xml:space="preserve">В этот же день в преддверии праздника Дня Победы, провели работы поблагоустройству территории у памятника воинам-землякам, ушедшим нафронт в годы Великой Отечественной войны 1941 – 1945 годов наАндоме горе. Почистили от бытового мусора территорию не толькопамятника, но и прилегающую. Убрали сухую траву, произвели влажнуюуборку памятника и памятных знаков.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