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"Водолаз 5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"Водолаз 5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5 разряда».</w:t>
            </w:r>
            <w:br/>
            <w:br/>
            <w:r>
              <w:rPr/>
              <w:t xml:space="preserve">За время обучения слушатели закрепили имеющиеся и получили новыезнания и практические навыки для проведения водолазных работ.Успешно сдали теоретический экзамен и выполнили квалификационнуюработу. По результатам работы водолазной квалификационной комиссииучреждения, которая проверяла знания и умения обучающихся, всемводолазам присвоен новый разряд – водолаз 5 разряда и выданосвидетельства о профессии рабочего, должности служащего.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2026-03-21T22:12:41+03:00</dcterms:created>
  <dcterms:modified xsi:type="dcterms:W3CDTF">2026-03-21T22:12:41+03:00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