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Экскурсии в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03.10.202309:10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Экскурсии в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ШкольникиВологодской области продолжают свое путешествие в рамках реализациинационального проекта «Туризм и индустрия гостеприимства»,запущенного Президентом Российской Федерации.</w:t>
            </w:r>
            <w:br/>
            <w:br/>
            <w:r>
              <w:rPr/>
              <w:t xml:space="preserve">Сегодня к нам в центр приехали обучающиеся Кубенской СОШ.</w:t>
            </w:r>
            <w:br/>
            <w:br/>
            <w:r>
              <w:rPr/>
              <w:t xml:space="preserve">Гости посетили музей истории спасательного дела "Наследие времен",узнали об особенностях работы спасателей, посмотрелиаварийно-спасательную технику, оборудование и инструмент,используемый для спасения попавших в беду. В ходе экскурсии онитакже познакомились с четвероногими помощниками 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2026-09-13T19:35:27+03:00</dcterms:created>
  <dcterms:modified xsi:type="dcterms:W3CDTF">2026-09-13T19:35:27+03:00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