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ШкольникиВологодской области продолжают свое путешествие в рамках реализациинационального проекта «Туризм и индустрия гостеприимства»,запущенного Президентом Российской Федерации.</w:t>
            </w:r>
            <w:br/>
            <w:br/>
            <w:r>
              <w:rPr/>
              <w:t xml:space="preserve">Сегодня к нам в центр приехали обучающиеся Кубенской СОШ.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инструмент,используемый для спасения попавших в беду. В ходе экскурсии онитакже познакомились с четвероногими помощниками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2025-10-15T08:17:19+03:00</dcterms:created>
  <dcterms:modified xsi:type="dcterms:W3CDTF">2025-10-15T08:17:19+03:00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