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Экскурсии для школьников Вологодской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Экскурсии для школьников Вологодской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национального проекта «Туризм и индустриягостеприимства», запущенного Президентом Российской Федерации натерритории ФГКУ «АСУНЦ «Вытегра» с ознакомительным визитом побывалапервая группа школьников из г. Вологды.</w:t>
            </w:r>
            <w:br/>
            <w:br/>
            <w:r>
              <w:rPr/>
              <w:t xml:space="preserve">В первый день проведения программы тура ребята посетили Арктическийспасательный учебно-научный центр "Вытегра", где поближепознакомились с профессией спасатель, побывали в музее историиспасательного дела "Наследие времён".</w:t>
            </w:r>
            <w:br/>
            <w:br/>
            <w:r>
              <w:rPr/>
              <w:t xml:space="preserve">В ходе реализации проекта вологодские школьники путешествуют поВологодчине с помощью социальных сертификатов.</w:t>
            </w:r>
            <w:br/>
            <w:br/>
            <w:r>
              <w:rPr/>
              <w:t xml:space="preserve">В ближайшие дни наш музей посетят еще более 300 обучающихся изразных городов Вологодской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2026-03-21T01:32:26+03:00</dcterms:created>
  <dcterms:modified xsi:type="dcterms:W3CDTF">2026-03-21T01:32:26+03:00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