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территории АСУНЦ Вытегра с ознакомительным визитомпобывали блогеры Вологодской области.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06.09.202309:09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Натерритории АСУНЦ Вытегра с ознакомительным визитом побывали блогерыВологодской области.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Целью блог-туров является знакомство локальных инфлюэнсеров и ихподписчиков с деятельностью МЧС России.</w:t>
            </w:r>
            <w:br/>
            <w:br/>
            <w:r>
              <w:rPr/>
              <w:t xml:space="preserve">Начальник учреждения, Владимир Демин провел встречу с участникамимероприятия, в ходе которой рассказал об основных направлениях иособенностях деятельности АСУНЦ «Вытегра».</w:t>
            </w:r>
            <w:br/>
            <w:br/>
            <w:r>
              <w:rPr/>
              <w:t xml:space="preserve">Гости побывали в водолазном комплексе, где спасатели – водолазыпродемонстрировали тренировочные водолазные спуски, познакомились сработой конно-кинологического подразделения и узнали особенностиработы кинологических расчетов, также познакомились смногофункциональным тренажерным комплексом, на котором спасателисовершенствовали навыки действий по ликвидации последствий всмоделированных ЧС.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2026-06-11T03:18:20+03:00</dcterms:created>
  <dcterms:modified xsi:type="dcterms:W3CDTF">2026-06-11T03:18:20+03:00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