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работники #АСУНЦВытегра приняли участие в торжественномпостроении личного состава с поднятием Государственного флагаРоссийской Федерации и просмотре документального фильма «СимволыРоссии».</w:t>
            </w:r>
            <w:br/>
            <w:br/>
            <w:r>
              <w:rPr/>
              <w:t xml:space="preserve">Флаг страны – это не только один из основных государственныхатрибутов, но и символ её единства. В трёх его цветах - историястраны, вера и надежда на лучшее.</w:t>
            </w:r>
            <w:br/>
            <w:br/>
            <w:r>
              <w:rPr/>
              <w:t xml:space="preserve">Он отражает неделимость народов России, нерушимые традиции,преемственность поколений, выдающиеся достижения в разных сферах иподвиги наших соотечественников, символизирует благородство,верность Отчизне и мужество.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2025-10-15T14:11:23+03:00</dcterms:created>
  <dcterms:modified xsi:type="dcterms:W3CDTF">2025-10-15T14:11:23+03:00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