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Для участников профильной смены "Плавучая школа" проведеныучебные занятия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07.07.202315:07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Для участников профильной смены "Плавучая школа" проведены учебныезанятия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26 и 27 июнядля участников профильной смены "Плавучая школа" спасателями АСУНЦВытегра были проведены учебные занятия (мастер - классы) с цельюподготовки детей и подростков к действиям в экстремальныхситуациях.</w:t>
            </w:r>
            <w:br/>
            <w:br/>
            <w:r>
              <w:rPr/>
              <w:t xml:space="preserve">Ребята смогли потренироваться на учебном тренажёре по судовождению,отработать навыки спасания на воде с помощью спасательного круга иконца Александрова и основные приёмы оказания первой помощи.</w:t>
            </w:r>
            <w:br/>
            <w:br/>
            <w:r>
              <w:rPr/>
              <w:t xml:space="preserve">Также спасатели обеспечили безопасность на акватории исопровождение гафельной Шхуны "Онежская жемчужина".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2026-09-13T23:35:59+03:00</dcterms:created>
  <dcterms:modified xsi:type="dcterms:W3CDTF">2026-09-13T23:35:59+03:00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