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участников профильной смены "Плавучая школа" проведеныучебные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участников профильной смены "Плавучая школа" проведены учебныезанятия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июнядля участников профильной смены "Плавучая школа" спасателями АСУНЦВытегра были проведены учебные занятия (мастер - классы) с цельюподготовки детей и подростков к действиям в экстремальныхситуациях.</w:t>
            </w:r>
            <w:br/>
            <w:br/>
            <w:r>
              <w:rPr/>
              <w:t xml:space="preserve">Ребята смогли потренироваться на учебном тренажёре по судовождению,отработать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2026-06-11T06:17:14+03:00</dcterms:created>
  <dcterms:modified xsi:type="dcterms:W3CDTF">2026-06-11T06:17:14+03:00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