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Беседы о правилах безопасного поведения в период летнихканикул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Беседы о правилах безопасного поведения в период летнихканикул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рамкахпрофилактической работы работники ФГКУ «АСУНЦ «Вытегра» проводятбеседы о правилах безопасного поведения в период летних каникул дляподрастающего поколения.</w:t>
            </w:r>
            <w:br/>
            <w:br/>
            <w:r>
              <w:rPr/>
              <w:t xml:space="preserve">Сегодня на базе ФОК «Мариинский» спасатель Иван Кокин напомнилдетям –участникам учебно-тренировочного сбора «Спорт-это жизнь!» оправилах безопасного поведения в природной среде, в том числе наводе, а также действиям при возникновении или угрозе возникновениячрезвычайной ситуации.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2026-03-20T20:30:04+03:00</dcterms:created>
  <dcterms:modified xsi:type="dcterms:W3CDTF">2026-03-20T20:30:04+03:00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