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стартовали ХXV межрегиональные соревнования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стартовали ХXV межрегиональные соревнования «Школабезопасности»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Торжественное открытие межрегиональных соревнований «Школабезопасности» прошло на территории ФГКУ "АСУНЦ "Вытегра".</w:t>
            </w:r>
            <w:br/>
            <w:br/>
            <w:r>
              <w:rPr/>
              <w:t xml:space="preserve">Соревнования проводятся с целью пропаганды и популяризации основбезопасности жизнедеятельности и здорового образа жизни, а такжеотработки практических навыков, полученных в рамках учебного курса«ОБЖ», выявление лучших команд Северо-Западного федеральногоокруга.</w:t>
            </w:r>
            <w:br/>
            <w:br/>
            <w:r>
              <w:rPr/>
              <w:t xml:space="preserve">Впереди ребят ждут несколько дней сложнейших испытаний на силу,выносливость, умение команды из всех уголков Северо-Западногофедерального округа будут бороться за возможность участия воВсероссийском этапе.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2025-12-11T22:13:13+03:00</dcterms:created>
  <dcterms:modified xsi:type="dcterms:W3CDTF">2025-12-11T22:13:13+03:00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