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Мероприятия пройдут с 25 марта по 07 апреля сразу в 9 северныхрегионах страны:</w:t>
            </w:r>
            <w:br/>
            <w:br/>
            <w:r>
              <w:rPr/>
              <w:t xml:space="preserve"> Мурманская область;</w:t>
            </w:r>
            <w:br/>
            <w:br/>
            <w:r>
              <w:rPr/>
              <w:t xml:space="preserve"> Республика Саха (Якутия);</w:t>
            </w:r>
            <w:br/>
            <w:br/>
            <w:r>
              <w:rPr/>
              <w:t xml:space="preserve"> Ненецкий автономный округ;</w:t>
            </w:r>
            <w:br/>
            <w:br/>
            <w:r>
              <w:rPr/>
              <w:t xml:space="preserve"> Архангельская область;</w:t>
            </w:r>
            <w:br/>
            <w:br/>
            <w:r>
              <w:rPr/>
              <w:t xml:space="preserve"> Республика Карелия;</w:t>
            </w:r>
            <w:br/>
            <w:br/>
            <w:r>
              <w:rPr/>
              <w:t xml:space="preserve"> Республика Коми;</w:t>
            </w:r>
            <w:br/>
            <w:br/>
            <w:r>
              <w:rPr/>
              <w:t xml:space="preserve"> Ямало-Ненецкий АО;</w:t>
            </w:r>
            <w:br/>
            <w:br/>
            <w:r>
              <w:rPr/>
              <w:t xml:space="preserve"> Чукотский АО;</w:t>
            </w:r>
            <w:br/>
            <w:br/>
            <w:r>
              <w:rPr/>
              <w:t xml:space="preserve"> Красноярский край.</w:t>
            </w:r>
            <w:br/>
            <w:br/>
            <w:r>
              <w:rPr/>
              <w:t xml:space="preserve"> Условные аварии на производственных объектах, ликвидацияпоследствий авиакатастрофы и аварии на морском судне, работы наместе разлива нефтепродуктов и в условиях радиационного заражения –всего планируется отработать 18 вводных.</w:t>
            </w:r>
            <w:br/>
            <w:br/>
            <w:r>
              <w:rPr/>
              <w:t xml:space="preserve">В учениях примут участие порядка трех десятков органовисполнительной власти и крупных госкорпораций.</w:t>
            </w:r>
            <w:br/>
            <w:br/>
            <w:r>
              <w:rPr/>
              <w:t xml:space="preserve">От ФГКУ «АСУНЦ «Вытегра» в учениях примут участие начальникучреждения Владимир Демин, спасатели: Алексей Поршев, НиколайАнисимов, Руслан Стрелков и Шархан Шихбалаев.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2025-10-16T22:16:50+03:00</dcterms:created>
  <dcterms:modified xsi:type="dcterms:W3CDTF">2025-10-16T22:16:50+03:00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