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Разработана новая образовательная программа "Руководительводолазных работ"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15.07.202210:07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Разработана новая образовательная программа "Руководительводолазных работ"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по 12 июляпо данной программе состоялось обучение первой группы слушателей– 8спасателей из разных регионов нашей страны.</w:t>
            </w:r>
            <w:br/>
            <w:br/>
            <w:r>
              <w:rPr/>
              <w:t xml:space="preserve">В ходе обучения они изучили технологии производства различныхводолазных работ и основы руководства ими.</w:t>
            </w:r>
            <w:br/>
            <w:br/>
            <w:r>
              <w:rPr/>
              <w:t xml:space="preserve">По завершении учебного курса слушатели успешно сдали итоговыйэкзамен и получили удостоверения о повышении квалификации.</w:t>
            </w:r>
            <w:br/>
            <w:br/>
            <w:r>
              <w:rPr/>
              <w:t xml:space="preserve">Решением водолазной квалификационной комиссии учреждения всеобученные допущены к руководству водолазными работами.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2026-03-20T17:46:19+03:00</dcterms:created>
  <dcterms:modified xsi:type="dcterms:W3CDTF">2026-03-20T17:46:19+03:00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