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– в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– в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 вдень памяти и скорби работники ФГКУ «АСУНЦ «Вытегра» принялиучастие во всероссийской Акции «Минута молчания».</w:t>
            </w:r>
            <w:br/>
            <w:br/>
            <w:r>
              <w:rPr/>
              <w:t xml:space="preserve">Акция проходит сегодня во всех городах России.</w:t>
            </w:r>
            <w:br/>
            <w:br/>
            <w:r>
              <w:rPr/>
              <w:t xml:space="preserve">В эти минуты каждый вспомнил своих родных, которым пришлосьпережить эту кровопролитную войну 20 века.</w:t>
            </w:r>
            <w:br/>
            <w:br/>
            <w:r>
              <w:rPr/>
              <w:t xml:space="preserve">Собравшиеся почтили память погибших солдат, возложив цветы кмемориалу, расположенному на Андоме горе.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2026-06-11T11:38:58+03:00</dcterms:created>
  <dcterms:modified xsi:type="dcterms:W3CDTF">2026-06-11T11:38:58+03:00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