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водителей категории «С» для управлениятранспортными средствами, оборудованными устройствами для подачиспециальных световых и звуковых сигналов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водителей категории «С» для управления транспортнымисредствами, оборудованными устройствами для подачи специальныхсветовых и звуковых сигналов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понедельникак обучению в #АСУНЦВытегра по программе повышения квалификацииводителей категории «С» для управления транспортными средствами,оборудованными устройствами для подачи специальных световых извуковых сигналов приступила новая группа слушателей – сотрудниковГУ МЧС России по Вологодской области.</w:t>
            </w:r>
            <w:br/>
            <w:br/>
            <w:r>
              <w:rPr/>
              <w:t xml:space="preserve">За 3 дня обучаемые уже прошли подготовку по двум дисциплинам:«Изучение нормативных документов» и «Первая помощь». В настоящеевремя они приступили к освоению дисциплин «Основы психологии иэтики водителя» и «Учебная практика».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2026-06-11T16:10:45+03:00</dcterms:created>
  <dcterms:modified xsi:type="dcterms:W3CDTF">2026-06-11T16:10:45+03:00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