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ежегоднойВсероссийской 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Всероссийскойэкологической 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4 по 25 сентября проходит Всероссийскаяэкологическая акция «Зеленая Россия». Чтобы поддержать идеи нетолько сбережения природы, но и экологического и патриотическоговоспитания, в мероприятиях принимают участие сотрудники МЧСРоссии.</w:t>
            </w:r>
            <w:br/>
            <w:br/>
            <w:r>
              <w:rPr/>
              <w:t xml:space="preserve">Сегодня в ходе акции работниками ФГКУ «АСУНЦ «Вытегра» проведенауборка территории учреждения, а также собрано большое количествомусора, оставшегося после отдыхающих с береговых линий озераОнежского, прилегающих к центру и вдоль кенды.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2025-12-19T10:41:17+03:00</dcterms:created>
  <dcterms:modified xsi:type="dcterms:W3CDTF">2025-12-19T10:41:17+03:00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