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Окончание обучения слушателей в рамках многоцелевойподготовки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15.06.202114:06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Окончание обучения слушателей в рамках многоцелевой подготовки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Сегоднязавершили обучение 10 слушателей в рамках многоцелевой подготовкипо программам: «Рулевой маломерных судов», «Аварийно-спасательныеработы при ликвидации аварийных разливов нефти инефтепродуктов».</w:t>
            </w:r>
            <w:br/>
            <w:br/>
            <w:r>
              <w:rPr/>
              <w:t xml:space="preserve">По результатам обучения слушатели получили документы: свидетельствао профессии рабочего и удостоверения о повышении квалификации.</w:t>
            </w:r>
            <w:br/>
            <w:br/>
            <w:r>
              <w:rPr/>
              <w:t xml:space="preserve">Поздравляем с успешным завершением учёбы! Желаем удачи, новыхдостижений и движения вперёд!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2025-10-19T18:34:16+03:00</dcterms:created>
  <dcterms:modified xsi:type="dcterms:W3CDTF">2025-10-19T18:34:16+03:00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