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вели работы по ликвидации ДТП, которое произошлорядом с #АСУНЦВытегра.</w:t>
            </w:r>
            <w:br/>
            <w:br/>
            <w:r>
              <w:rPr/>
              <w:t xml:space="preserve">Водитель а/м Лада Калина 1989 г.р. не справилась с управлением идопустила съезд в кювет.</w:t>
            </w:r>
            <w:br/>
            <w:br/>
            <w:r>
              <w:rPr/>
              <w:t xml:space="preserve">Поисково-спасательной группой #АСУНЦВытегра быливыполнены работы по отключению АКБ и перемещению транспортногосредства на дорожное полотно, а также оказана первая ипсихологическая помощь водителю и его пассажиру 2013 г.р.</w:t>
            </w:r>
            <w:br/>
            <w:br/>
            <w:r>
              <w:rPr/>
              <w:t xml:space="preserve">Уважаемые водители! Будьте внимательны на дорогах, помните: от васзависит не только ваша жизнь, но и жизнь всех участников дорожногодвижения! Берегите себя и 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2025-12-18T19:44:35+03:00</dcterms:created>
  <dcterms:modified xsi:type="dcterms:W3CDTF">2025-12-18T19:44:35+03:00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