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флага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флага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 #АСУНЦВытегра состоялось торжественное построениеличного состава с понятием флага РФ.</w:t>
            </w:r>
            <w:br/>
            <w:br/>
            <w:r>
              <w:rPr/>
              <w:t xml:space="preserve">В построении приняли участие дежурная смена спасателей и сотрудникипожарных частей, обучающиеся в #АСУНЦВытегра.</w:t>
            </w:r>
            <w:br/>
            <w:br/>
            <w:r>
              <w:rPr/>
              <w:t xml:space="preserve">22 августа, День флага Российской Федерации - это праздник, которыйимеет особое значение для всех сотрудников МЧС России.</w:t>
            </w:r>
            <w:br/>
            <w:r>
              <w:rPr/>
              <w:t xml:space="preserve">Цвету флага России придается особый смысл. Белый цвет означает мири чистоту совести ; синий – небо, верность и правду; Красный –огонь и отвагу.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2026-03-19T17:03:22+03:00</dcterms:created>
  <dcterms:modified xsi:type="dcterms:W3CDTF">2026-03-19T17:03:22+03:00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