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оказали помощь терпящему бедствиена воде.</w:t>
            </w:r>
            <w:br/>
            <w:br/>
            <w:r>
              <w:rPr/>
              <w:t xml:space="preserve">Сегодня, в 13:00 на пульт оперативногодежурного #АСУНЦВытегра поступило сообщение от очевидца отом, что на Онежском озере (в районе Чиж горы) терпит бедствиемоторная лодка, в которой находится один человек.</w:t>
            </w:r>
            <w:br/>
            <w:r>
              <w:rPr/>
              <w:t xml:space="preserve">Спасатели выехали на место происшествия, где были выполнены работыпо эвакуации пострадавшего на территорию #АСУНЦВытегра, гдеего уже ждали родственники. Неисправное затопленное судно былоизвлечено из воды и отбуксировано на берег.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в плавание необходимо проверить исправность судна иего механизмов, а также его оснащенность спасательными средствами идругими предметами снабжения.</w:t>
            </w:r>
            <w:br/>
            <w:r>
              <w:rPr/>
              <w:t xml:space="preserve">Не подвергайте свою жизнь опасности!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2026-06-17T20:25:26+03:00</dcterms:created>
  <dcterms:modified xsi:type="dcterms:W3CDTF">2026-06-17T20:25:26+03:00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