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15 июня 2020 г. спасатели #АСУНЦВытегра оказывалисодействие в поиске ребенка 2011 года рождения, который ушел гулятьи не вернулся домой. В поисках был задействован личный составучреждения в количестве 15 человек, 1 кинологический расчет. В ходеследственно-поисковых мероприятий ребенок найден. В медицинскойпомощи не нуждается.</w:t>
            </w:r>
            <w:br/>
            <w:br/>
            <w:r>
              <w:rPr/>
              <w:t xml:space="preserve">Уважаемые родители!</w:t>
            </w:r>
            <w:br/>
            <w:br/>
            <w:r>
              <w:rPr/>
              <w:t xml:space="preserve">Летом, а особенно в период каникул, наших детей подстерегаетповышенная опасность на дорогах, у водоемов, в лесу, на игровыхплощадках, в саду, во дворах. Этому способствует погода, летниепоездки и любопытство детей, наличие свободного времени, а главноеотсутствие должного контроля со стороны взрослых.</w:t>
            </w:r>
            <w:br/>
            <w:br/>
            <w:r>
              <w:rPr/>
              <w:t xml:space="preserve">НЕ ОСТАВЛЯЙТЕ ДЕТЕЙ БЕЗ КОНТРОЛЯ!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2026-06-17T21:43:57+03:00</dcterms:created>
  <dcterms:modified xsi:type="dcterms:W3CDTF">2026-06-17T21:43:57+03:00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