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июняспасатели-водолазы #АСУНЦВытегра оказали содействиеследственному управлению по Вологодской области в организациипоисковых работ пропавшего мужчины 1988 г.р.</w:t>
            </w:r>
            <w:br/>
            <w:br/>
            <w:r>
              <w:rPr/>
              <w:t xml:space="preserve">В ходе предварительного следствия установлено, что в ночь с 07 на08 мая 2020 года мужчина 1988 г.р. при неустановленныхобстоятельствах пропал в районе деревни Степшинский ПочинокНикольского района Вологодской области, где отдыхал с друзьями наберегу лесного озера, вышел из палатки и не вернулся.</w:t>
            </w:r>
            <w:br/>
            <w:br/>
            <w:r>
              <w:rPr/>
              <w:t xml:space="preserve">Спасатели-водолазы #АСУНЦВытегра выезжали на местопроисшествия для проведения поисковых мероприятий.</w:t>
            </w:r>
            <w:br/>
            <w:br/>
            <w:r>
              <w:rPr/>
              <w:t xml:space="preserve">В результате поисков спасатели #АСУНЦВытегра обнаружилитело мужчины и 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2025-12-16T23:27:26+03:00</dcterms:created>
  <dcterms:modified xsi:type="dcterms:W3CDTF">2025-12-16T23:27:26+03:00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