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охраны окружающей среды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охраны окружающей среды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5июня отмечается Всемирный день охраны окружающей среды. </w:t>
            </w:r>
            <w:br/>
            <w:br/>
            <w:r>
              <w:rPr/>
              <w:t xml:space="preserve">Праздник мирового и общероссийского масштаба — это воспитаниебережного отношения к окружающему миру.</w:t>
            </w:r>
            <w:br/>
            <w:br/>
            <w:r>
              <w:rPr/>
              <w:t xml:space="preserve">Сегодня работники #АСУНЦВытегра провели экологическийсубботник на побережье озера Онежское.</w:t>
            </w:r>
            <w:br/>
            <w:r>
              <w:rPr/>
              <w:t xml:space="preserve">Участники акции собрали, утилизировали мусор и вывезли бревна,выброшенные на берег.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Бережно относитесь к окружающей среде, ведь никто кроме нас несохранит Землю для будущих 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2026-06-17T21:44:48+03:00</dcterms:created>
  <dcterms:modified xsi:type="dcterms:W3CDTF">2026-06-17T21:44:48+03:00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