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учебно-тренировочных водолазных сборовв #АСУНЦВытегра спасатели занимаются отработкойпрактических навыков по проведению подводно-технических работ вбассейне учебно-водолазного комплекса.</w:t>
            </w:r>
            <w:br/>
            <w:br/>
            <w:r>
              <w:rPr/>
              <w:t xml:space="preserve">На фото - устранение пробоины в корпусе судна путем наложенияжесткого пластыря.</w:t>
            </w:r>
            <w:br/>
            <w:br/>
            <w:r>
              <w:rPr/>
              <w:t xml:space="preserve">#СпасателиАСУНЦВытегра</w:t>
            </w:r>
            <w:br/>
            <w:r>
              <w:rPr/>
              <w:t xml:space="preserve">#УчебныеВодолазныеСборы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2026-03-19T10:01:49+03:00</dcterms:created>
  <dcterms:modified xsi:type="dcterms:W3CDTF">2026-03-19T10:01:49+03:00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