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12.01.2020 спасатели АСУНЦ «Вытегра» велиаварийно-спасательные работы по ликвидации последствийдорожно-транспортного происшествия на 227 км трассыВологда-Медвежьегорск (у границы с Вашкинским районом)</w:t>
            </w:r>
            <w:br/>
            <w:br/>
            <w:r>
              <w:rPr/>
              <w:t xml:space="preserve">50-летний водитель автомобиля Hyundai не справился с управлениемтранспортным средством и допустил столкновение с фурой Iveco.</w:t>
            </w:r>
            <w:br/>
            <w:br/>
            <w:r>
              <w:rPr/>
              <w:t xml:space="preserve">Спасатели с помощью гидравлического аварийно-спасательногоинструмента деблокировали из автомобиля Hyundai пострадавшего59-летнего пассажира и передали его сотрудникам «скоройпомощи».</w:t>
            </w:r>
            <w:br/>
            <w:br/>
            <w:r>
              <w:rPr/>
              <w:t xml:space="preserve">Также спасательной группой проведены работы по освобождениюдорожного полотна от последствий ДТП для дальнейшего движенияавтотранспорта.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 ПРИ УПРАВЛЕНИИ ТРАНСПОРТНЫМ СРЕДСТВОМ!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2025-10-20T12:32:21+03:00</dcterms:created>
  <dcterms:modified xsi:type="dcterms:W3CDTF">2025-10-20T12:32:21+03:00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