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Комитета гражданской защиты и социальной безопасностиВологодской области от 28.10.2019г. №139 «О сроках закрытиянавигации для маломерных судов», навигация для плавания намаломерных судах на водоемах и водотоках в Вытегорскоммуниципальном районе закрывается с 08 ноября 2019 года.</w:t>
            </w:r>
            <w:br/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 утвержденных Постановлением Правительства Вологодской областиот 14.05.2007г. №601, использовать маломерное судно после закрытиянавигации запрещено.</w:t>
            </w:r>
            <w:br/>
            <w:r>
              <w:rPr/>
              <w:t xml:space="preserve">При выявлении данного нарушения судоводители могут быть привлеченык административной ответственности в виде административного штрафав размере от 5000 – 10000рублей.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2026-03-19T04:34:27+03:00</dcterms:created>
  <dcterms:modified xsi:type="dcterms:W3CDTF">2026-03-19T04:34:27+03:00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