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 АСУНЦ "Вытегра" МЧС России состоялось заседаниеобъектовой аттестационной комиссии МЧС России № 8/19</w:t>
            </w:r>
            <w:br/>
            <w:br/>
            <w:r>
              <w:rPr/>
              <w:t xml:space="preserve">Результат:</w:t>
            </w:r>
            <w:br/>
            <w:r>
              <w:rPr/>
              <w:t xml:space="preserve">-трое спасателей АСУНЦ подтвердили свою квалификацию: двое наспасателей 3 класса и один - спасатель 2 класса. Они успешновыполнили теоретические и практические задания по видам АСР:поисково-спасательные работы и аварийно-спасательные работы,связанные с тушением пожаров;</w:t>
            </w:r>
            <w:br/>
            <w:r>
              <w:rPr/>
              <w:t xml:space="preserve">- первично аттестованы слушатели учреждения, успешно прошедшиеобучение по программе "Основы ведения поисково-спасательных работ".15 человек получили статус - спасатель МЧС России.</w:t>
            </w:r>
            <w:br/>
            <w:br/>
            <w:r>
              <w:rPr/>
              <w:t xml:space="preserve">Поздравляем коллег! Желаем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2026-06-18T05:51:21+03:00</dcterms:created>
  <dcterms:modified xsi:type="dcterms:W3CDTF">2026-06-18T05:51:21+03:00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