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Тренировочныеводолазные спуски</w:t>
            </w:r>
            <w:br/>
            <w:br/>
            <w:r>
              <w:rPr/>
              <w:t xml:space="preserve">Сегодня в учебно-водолазном комплексе центра состоялись занятияспасателей - водолазов #АСУНЦВытегра по отработке навыковподнятия затонувших объектов.</w:t>
            </w:r>
            <w:br/>
            <w:r>
              <w:rPr/>
              <w:t xml:space="preserve">Груз весом более 100 кг был успешно поднят с глубины 6 метров спомощью судоподъемного понтона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2026-06-18T01:31:07+03:00</dcterms:created>
  <dcterms:modified xsi:type="dcterms:W3CDTF">2026-06-18T01:31:07+03:00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