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технической новинкой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технической новинкой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наакватории онежского озера можно было наблюдать за работойлюбопытного агрегата, аналогов которого, по словам егоразработчиков, в мире не существует.</w:t>
            </w:r>
            <w:br/>
            <w:r>
              <w:rPr/>
              <w:t xml:space="preserve">Подводный буксировщик водолаза - это особый вид средствапередвижения под водой, разработанный специально для максимальноудобного передвижения водолаза под водой с возможностьютранспортировки грузового контейнера, при проведении различныхвидов работ. </w:t>
            </w:r>
            <w:br/>
            <w:r>
              <w:rPr/>
              <w:t xml:space="preserve">Привезли его на вытегорскую землю коллеги изС-Петербурга. </w:t>
            </w:r>
            <w:br/>
            <w:r>
              <w:rPr/>
              <w:t xml:space="preserve">Спасатели-водолазы #АСУНЦВытегра понаблюдали за работойпитерского специалиста и его оборудования, познакомились схарактеристиками буксировщика.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2025-12-12T07:20:26+03:00</dcterms:created>
  <dcterms:modified xsi:type="dcterms:W3CDTF">2025-12-12T07:20:26+03:00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