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и слушатели АСУНЦ "Вытегра" приняли участие в акции"Чистый берег".</w:t>
            </w:r>
            <w:br/>
            <w:r>
              <w:rPr/>
              <w:t xml:space="preserve">В преддверии Всемирного дня чистоты "Сделаем!2018" участникамиакции побережье Онежского озера (от каменного мола до КПП АСУНЦ)освобождено от последствий недавних ураганных ветров.</w:t>
            </w:r>
            <w:br/>
            <w:br/>
            <w:r>
              <w:rPr/>
              <w:t xml:space="preserve">Отдельное спасибо будущим водолазам - слушателям АСУНЦ, приехавшимна обучение из Новгорода, Шексны и Санкт-Петербурга, за участие всубботнике по сохранению чистоты Онежского берега!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2026-06-11T10:22:41+03:00</dcterms:created>
  <dcterms:modified xsi:type="dcterms:W3CDTF">2026-06-11T10:22:41+03:00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