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издания МЧС России: актуально, полезно,интересно!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издания МЧС России: актуально, полезно,интересно!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Ведомственныеиздания МЧС России: актуально, полезно, интересно!</w:t>
            </w:r>
            <w:br/>
            <w:br/>
            <w:r>
              <w:rPr/>
              <w:t xml:space="preserve">В этом году исполняется 30 лет со дня образования МЧС России и 20лет со дня образования газеты «Спасатель МЧС России».</w:t>
            </w:r>
            <w:br/>
            <w:r>
              <w:rPr/>
              <w:t xml:space="preserve">Считается, что в современном мире пресса в оперативностипроигрывает электронным масс-медиа. Но в то же время у печатныхизданий есть большое преимущество – это возможность глубокопогрузиться в тему. То есть из газет и журналов можно узнатьвсе подробности определенного события, которому будет посвященацелая публикация.</w:t>
            </w:r>
            <w:br/>
            <w:br/>
            <w:r>
              <w:rPr/>
              <w:t xml:space="preserve">Ведомственные издания МЧС России такие как: газета «Спасатель МЧСРоссии», журналы «Пожарное дело», «Гражданская защита», «ОБЖ» – этонадежный источник информации об актуальных событиях из жизничрезвычайного ведомства.</w:t>
            </w:r>
            <w:br/>
            <w:br/>
            <w:r>
              <w:rPr/>
              <w:t xml:space="preserve">Печатные издания МЧС России одинаково интересны для самых разныхчитателей: руководства ведомства и сотрудников боевыхподразделений, спасателей и кадетов профильных классов.</w:t>
            </w:r>
            <w:br/>
            <w:br/>
            <w:r>
              <w:rPr/>
              <w:t xml:space="preserve">Работники #АСУНЦВытегра также с большим интересомвоспринимают журналы и газеты ведомства как неотъемлемую часть ихслужбы, ведь эти печатные издания зарекомендовали себя какавторитетные источники информации по тематике деятельности МЧСРоссии и вопросам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2026-03-19T21:17:48+03:00</dcterms:created>
  <dcterms:modified xsi:type="dcterms:W3CDTF">2026-03-19T21:17:48+03:00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