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РаботникиАСУНЦ "Вытегра" приняли участие в XXVIIIМеждународнойнаучно-практической конференции "Предотвращение. Спасение.Помощь".</w:t>
            </w:r>
            <w:br/>
            <w:br/>
            <w:r>
              <w:rPr/>
              <w:t xml:space="preserve">Конференция организована в рамках мероприятий по реализации Основгосударственной политики России в области гражданской обороны напериод до 2030 года. </w:t>
            </w:r>
            <w:br/>
            <w:br/>
            <w:r>
              <w:rPr/>
              <w:t xml:space="preserve">Заместитель начальника АСУНЦ "Вытегра" по научной и учебной работеОльга Суходолина и заведующий отделением учебной работы АннаБорькина посетили пленарное заседание иконференции и принялиучастие в секционных заседаниях, на которых рассматривались вопросысовершенствования аварийно-спасательных работ при ликвидации ЧС иприменения робототехнических комплексов специального назначения вМЧС России.</w:t>
            </w:r>
            <w:br/>
            <w:br/>
            <w:r>
              <w:rPr/>
              <w:t xml:space="preserve">Конференция состоялась в Академии гражданской защиты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2026-06-11T00:40:16+03:00</dcterms:created>
  <dcterms:modified xsi:type="dcterms:W3CDTF">2026-06-11T00:40:16+03:00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