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конгрессе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конгрессе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в г. С-Петербурге работники АСУНЦ "Вытегра" принимаютучастие в I Санкт-Петербургском Арктическом конгрессе «АРКТИКА –ТЕРРИТОРИЯ ОБЪЕДИНЕНИЯ КОМПЕТЕНЦИЙ»  Конгресс собрал более 300гостей - представителей регионов страны от Кольского полуострова доЧукотки.  Главная задача работы конгресса - реализациясоциально-экономического развития Арктического региона.  Намероприятии обсуждаются вопросы развития арктического региона,транспортной инфраструктуры, новых технологий и общегоцентрализованного управления территорией.  В рамках конгрессаорганизована выставка, в которой принимают участие петербургскиепредприятия, производящие продукцию для Арктики.  ПервыйСанкт-Петербургский арктический конгресс проходит на базеКрыловского научного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