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января спасатели АСУНЦ "Вытегра" дважды выезжали к местамДТП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14января спасатели АСУНЦ "Вытегра" дважды выезжали к местам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январяспасатели АСУНЦ "Вытегра" дважды выезжали к местам ДТП </w:t>
            </w:r>
            <w:br/>
            <w:br/>
            <w:r>
              <w:rPr/>
              <w:t xml:space="preserve">Днем на 46 км автодороги Вытегра - Лодейное Поле водительавтомобиля Нива - Шевроле не справился с управлением и допустилсъезд автомобиля в кювет. </w:t>
            </w:r>
            <w:br/>
            <w:r>
              <w:rPr/>
              <w:t xml:space="preserve">Вечером на 17 км автодороги Вытегра - Лодейное Поле водительавтомобиля Fiat Albea не справился с управлением и допустилопрокидывание автомобиля </w:t>
            </w:r>
            <w:br/>
            <w:r>
              <w:rPr/>
              <w:t xml:space="preserve">В обоих случаях водители травм не получили. </w:t>
            </w:r>
            <w:br/>
            <w:br/>
            <w:r>
              <w:rPr/>
              <w:t xml:space="preserve">Спасатели с помощью АСМ КАМАЗ переместили и стабилизировалитранспортные средства на 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Соблюдение скорости движения транспортных средств регламентируетсяглавой 10 ПДД и напрямую оказывает влияние на безопасностьдорожного движения. </w:t>
            </w:r>
            <w:br/>
            <w:r>
              <w:rPr/>
              <w:t xml:space="preserve">Согласно статистическим данным превышение скоростного режимастановится одной из основных причин совершаемых ДТП и являетсянаиболее распространенным правонарушением ПДД, ответственность закоторое предусматривается главой 12 КоАП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2026-06-10T20:07:28+03:00</dcterms:created>
  <dcterms:modified xsi:type="dcterms:W3CDTF">2026-06-10T20:07:28+03:00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